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2296" w14:textId="77777777" w:rsidR="00EA2AE2" w:rsidRDefault="00000000">
      <w:pPr>
        <w:spacing w:after="190"/>
        <w:ind w:left="12"/>
        <w:jc w:val="center"/>
      </w:pPr>
      <w:r>
        <w:rPr>
          <w:noProof/>
        </w:rPr>
        <mc:AlternateContent>
          <mc:Choice Requires="wpg">
            <w:drawing>
              <wp:anchor distT="0" distB="0" distL="114300" distR="114300" simplePos="0" relativeHeight="251658240" behindDoc="1" locked="0" layoutInCell="1" allowOverlap="1" wp14:anchorId="540CF0B1" wp14:editId="680B0956">
                <wp:simplePos x="0" y="0"/>
                <wp:positionH relativeFrom="column">
                  <wp:posOffset>105156</wp:posOffset>
                </wp:positionH>
                <wp:positionV relativeFrom="paragraph">
                  <wp:posOffset>-57959</wp:posOffset>
                </wp:positionV>
                <wp:extent cx="6188964" cy="274320"/>
                <wp:effectExtent l="0" t="0" r="21590" b="11430"/>
                <wp:wrapNone/>
                <wp:docPr id="4099" name="Group 4099"/>
                <wp:cNvGraphicFramePr/>
                <a:graphic xmlns:a="http://schemas.openxmlformats.org/drawingml/2006/main">
                  <a:graphicData uri="http://schemas.microsoft.com/office/word/2010/wordprocessingGroup">
                    <wpg:wgp>
                      <wpg:cNvGrpSpPr/>
                      <wpg:grpSpPr>
                        <a:xfrm>
                          <a:off x="0" y="0"/>
                          <a:ext cx="6188964" cy="274320"/>
                          <a:chOff x="0" y="0"/>
                          <a:chExt cx="6188964" cy="274320"/>
                        </a:xfrm>
                        <a:solidFill>
                          <a:schemeClr val="accent1">
                            <a:lumMod val="40000"/>
                            <a:lumOff val="60000"/>
                          </a:schemeClr>
                        </a:solidFill>
                      </wpg:grpSpPr>
                      <wps:wsp>
                        <wps:cNvPr id="337" name="Shape 337"/>
                        <wps:cNvSpPr/>
                        <wps:spPr>
                          <a:xfrm>
                            <a:off x="0" y="0"/>
                            <a:ext cx="6188964" cy="274320"/>
                          </a:xfrm>
                          <a:custGeom>
                            <a:avLst/>
                            <a:gdLst/>
                            <a:ahLst/>
                            <a:cxnLst/>
                            <a:rect l="0" t="0" r="0" b="0"/>
                            <a:pathLst>
                              <a:path w="6188964" h="274320">
                                <a:moveTo>
                                  <a:pt x="45720" y="0"/>
                                </a:moveTo>
                                <a:lnTo>
                                  <a:pt x="6143244" y="0"/>
                                </a:lnTo>
                                <a:cubicBezTo>
                                  <a:pt x="6169152" y="0"/>
                                  <a:pt x="6188964" y="19812"/>
                                  <a:pt x="6188964" y="45720"/>
                                </a:cubicBezTo>
                                <a:lnTo>
                                  <a:pt x="6188964" y="228600"/>
                                </a:lnTo>
                                <a:cubicBezTo>
                                  <a:pt x="6188964" y="254508"/>
                                  <a:pt x="6169152" y="274320"/>
                                  <a:pt x="6143244" y="274320"/>
                                </a:cubicBezTo>
                                <a:lnTo>
                                  <a:pt x="45720" y="274320"/>
                                </a:lnTo>
                                <a:cubicBezTo>
                                  <a:pt x="19812" y="274320"/>
                                  <a:pt x="0" y="254508"/>
                                  <a:pt x="0" y="228600"/>
                                </a:cubicBezTo>
                                <a:lnTo>
                                  <a:pt x="0" y="45720"/>
                                </a:lnTo>
                                <a:cubicBezTo>
                                  <a:pt x="0" y="19812"/>
                                  <a:pt x="19812" y="0"/>
                                  <a:pt x="45720" y="0"/>
                                </a:cubicBezTo>
                                <a:close/>
                              </a:path>
                            </a:pathLst>
                          </a:custGeom>
                          <a:grpFill/>
                          <a:ln w="0" cap="flat">
                            <a:miter lim="127000"/>
                          </a:ln>
                        </wps:spPr>
                        <wps:style>
                          <a:lnRef idx="0">
                            <a:srgbClr val="000000">
                              <a:alpha val="0"/>
                            </a:srgbClr>
                          </a:lnRef>
                          <a:fillRef idx="1">
                            <a:srgbClr val="E7E6E6"/>
                          </a:fillRef>
                          <a:effectRef idx="0">
                            <a:scrgbClr r="0" g="0" b="0"/>
                          </a:effectRef>
                          <a:fontRef idx="none"/>
                        </wps:style>
                        <wps:bodyPr/>
                      </wps:wsp>
                      <wps:wsp>
                        <wps:cNvPr id="338" name="Shape 338"/>
                        <wps:cNvSpPr/>
                        <wps:spPr>
                          <a:xfrm>
                            <a:off x="0" y="0"/>
                            <a:ext cx="6188964" cy="274320"/>
                          </a:xfrm>
                          <a:custGeom>
                            <a:avLst/>
                            <a:gdLst/>
                            <a:ahLst/>
                            <a:cxnLst/>
                            <a:rect l="0" t="0" r="0" b="0"/>
                            <a:pathLst>
                              <a:path w="6188964" h="274320">
                                <a:moveTo>
                                  <a:pt x="0" y="45720"/>
                                </a:moveTo>
                                <a:lnTo>
                                  <a:pt x="0" y="45720"/>
                                </a:lnTo>
                                <a:cubicBezTo>
                                  <a:pt x="0" y="19812"/>
                                  <a:pt x="19812" y="0"/>
                                  <a:pt x="45720" y="0"/>
                                </a:cubicBezTo>
                                <a:lnTo>
                                  <a:pt x="6143244" y="0"/>
                                </a:lnTo>
                                <a:cubicBezTo>
                                  <a:pt x="6169152" y="0"/>
                                  <a:pt x="6188964" y="19812"/>
                                  <a:pt x="6188964" y="45720"/>
                                </a:cubicBezTo>
                                <a:cubicBezTo>
                                  <a:pt x="6188964" y="45720"/>
                                  <a:pt x="6188964" y="45720"/>
                                  <a:pt x="6188964" y="45720"/>
                                </a:cubicBezTo>
                                <a:lnTo>
                                  <a:pt x="6188964" y="228600"/>
                                </a:lnTo>
                                <a:lnTo>
                                  <a:pt x="6188964" y="228600"/>
                                </a:lnTo>
                                <a:cubicBezTo>
                                  <a:pt x="6188964" y="254508"/>
                                  <a:pt x="6169152" y="274320"/>
                                  <a:pt x="6143244" y="274320"/>
                                </a:cubicBezTo>
                                <a:lnTo>
                                  <a:pt x="45720" y="274320"/>
                                </a:lnTo>
                                <a:cubicBezTo>
                                  <a:pt x="19812" y="274320"/>
                                  <a:pt x="0" y="254508"/>
                                  <a:pt x="0" y="228600"/>
                                </a:cubicBezTo>
                                <a:close/>
                              </a:path>
                            </a:pathLst>
                          </a:custGeom>
                          <a:grpFill/>
                          <a:ln w="12192"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6DCE5F" id="Group 4099" o:spid="_x0000_s1026" style="position:absolute;left:0;text-align:left;margin-left:8.3pt;margin-top:-4.55pt;width:487.3pt;height:21.6pt;z-index:-251658240" coordsize="61889,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">
                <v:shape id="Shape 337" o:spid="_x0000_s1027" style="position:absolute;width:61889;height:2743;visibility:visible;mso-wrap-style:square;v-text-anchor:top" coordsize="618896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" path="m45720,l6143244,v25908,,45720,19812,45720,45720l6188964,228600v,25908,-19812,45720,-45720,45720l45720,274320c19812,274320,,254508,,228600l,45720c,19812,19812,,45720,xe" filled="f" stroked="f" strokeweight="0">
                  <v:stroke miterlimit="83231f" joinstyle="miter"/>
                  <v:path arrowok="t" textboxrect="0,0,6188964,274320"/>
                </v:shape>
                <v:shape id="Shape 338" o:spid="_x0000_s1028" style="position:absolute;width:61889;height:2743;visibility:visible;mso-wrap-style:square;v-text-anchor:top" coordsize="618896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" path="m,45720r,c,19812,19812,,45720,l6143244,v25908,,45720,19812,45720,45720c6188964,45720,6188964,45720,6188964,45720r,182880l6188964,228600v,25908,-19812,45720,-45720,45720l45720,274320c19812,274320,,254508,,228600l,45720xe" filled="f" strokeweight=".96pt">
                  <v:stroke miterlimit="66585f" joinstyle="miter"/>
                  <v:path arrowok="t" textboxrect="0,0,6188964,274320"/>
                </v:shape>
              </v:group>
            </w:pict>
          </mc:Fallback>
        </mc:AlternateContent>
      </w:r>
      <w:r>
        <w:rPr>
          <w:rFonts w:ascii="ＭＳ 明朝" w:eastAsia="ＭＳ 明朝" w:hAnsi="ＭＳ 明朝" w:cs="ＭＳ 明朝"/>
          <w:sz w:val="27"/>
        </w:rPr>
        <w:t>事業所における自己評価結果（保育所等訪問支援）</w:t>
      </w:r>
    </w:p>
    <w:p w14:paraId="60A0B692" w14:textId="0B7365AD" w:rsidR="00EA2AE2" w:rsidRDefault="00000000">
      <w:pPr>
        <w:tabs>
          <w:tab w:val="right" w:pos="10063"/>
        </w:tabs>
        <w:spacing w:after="0"/>
        <w:rPr>
          <w:rFonts w:hint="eastAsia"/>
        </w:rPr>
      </w:pPr>
      <w:r>
        <w:rPr>
          <w:rFonts w:ascii="ＭＳ 明朝" w:eastAsia="ＭＳ 明朝" w:hAnsi="ＭＳ 明朝" w:cs="ＭＳ 明朝"/>
          <w:sz w:val="24"/>
          <w:u w:val="single" w:color="000000"/>
        </w:rPr>
        <w:t>公　表：令和６年３月１日</w:t>
      </w:r>
      <w:r>
        <w:rPr>
          <w:rFonts w:ascii="ＭＳ 明朝" w:eastAsia="ＭＳ 明朝" w:hAnsi="ＭＳ 明朝" w:cs="ＭＳ 明朝"/>
          <w:sz w:val="24"/>
          <w:u w:val="single" w:color="000000"/>
        </w:rPr>
        <w:tab/>
        <w:t>事業所名：児童発達支援事業所</w:t>
      </w:r>
      <w:r w:rsidR="00300E50">
        <w:rPr>
          <w:rFonts w:ascii="ＭＳ 明朝" w:eastAsia="ＭＳ 明朝" w:hAnsi="ＭＳ 明朝" w:cs="ＭＳ 明朝" w:hint="eastAsia"/>
          <w:sz w:val="24"/>
          <w:u w:val="single" w:color="000000"/>
        </w:rPr>
        <w:t>そらく</w:t>
      </w:r>
    </w:p>
    <w:tbl>
      <w:tblPr>
        <w:tblStyle w:val="TableGrid"/>
        <w:tblW w:w="10140" w:type="dxa"/>
        <w:tblInd w:w="-42" w:type="dxa"/>
        <w:tblCellMar>
          <w:top w:w="0" w:type="dxa"/>
          <w:left w:w="37" w:type="dxa"/>
          <w:bottom w:w="0" w:type="dxa"/>
          <w:right w:w="32" w:type="dxa"/>
        </w:tblCellMar>
        <w:tblLook w:val="04A0" w:firstRow="1" w:lastRow="0" w:firstColumn="1" w:lastColumn="0" w:noHBand="0" w:noVBand="1"/>
      </w:tblPr>
      <w:tblGrid>
        <w:gridCol w:w="346"/>
        <w:gridCol w:w="346"/>
        <w:gridCol w:w="3946"/>
        <w:gridCol w:w="674"/>
        <w:gridCol w:w="674"/>
        <w:gridCol w:w="4154"/>
      </w:tblGrid>
      <w:tr w:rsidR="00EA2AE2" w14:paraId="6BC56311" w14:textId="77777777">
        <w:trPr>
          <w:trHeight w:val="259"/>
        </w:trPr>
        <w:tc>
          <w:tcPr>
            <w:tcW w:w="346" w:type="dxa"/>
            <w:tcBorders>
              <w:top w:val="single" w:sz="7" w:space="0" w:color="000000"/>
              <w:left w:val="single" w:sz="7" w:space="0" w:color="000000"/>
              <w:bottom w:val="single" w:sz="7" w:space="0" w:color="000000"/>
              <w:right w:val="nil"/>
            </w:tcBorders>
            <w:shd w:val="clear" w:color="auto" w:fill="E7E6E6"/>
          </w:tcPr>
          <w:p w14:paraId="1088F654" w14:textId="77777777" w:rsidR="00EA2AE2" w:rsidRDefault="00EA2AE2"/>
        </w:tc>
        <w:tc>
          <w:tcPr>
            <w:tcW w:w="346" w:type="dxa"/>
            <w:tcBorders>
              <w:top w:val="single" w:sz="7" w:space="0" w:color="000000"/>
              <w:left w:val="nil"/>
              <w:bottom w:val="single" w:sz="7" w:space="0" w:color="000000"/>
              <w:right w:val="single" w:sz="7" w:space="0" w:color="000000"/>
            </w:tcBorders>
            <w:shd w:val="clear" w:color="auto" w:fill="E7E6E6"/>
          </w:tcPr>
          <w:p w14:paraId="715EAE95" w14:textId="77777777" w:rsidR="00EA2AE2" w:rsidRDefault="00EA2AE2"/>
        </w:tc>
        <w:tc>
          <w:tcPr>
            <w:tcW w:w="3946" w:type="dxa"/>
            <w:tcBorders>
              <w:top w:val="single" w:sz="7" w:space="0" w:color="000000"/>
              <w:left w:val="single" w:sz="7" w:space="0" w:color="000000"/>
              <w:bottom w:val="single" w:sz="7" w:space="0" w:color="000000"/>
              <w:right w:val="single" w:sz="7" w:space="0" w:color="000000"/>
            </w:tcBorders>
            <w:shd w:val="clear" w:color="auto" w:fill="E7E6E6"/>
          </w:tcPr>
          <w:p w14:paraId="585C8190" w14:textId="77777777" w:rsidR="00EA2AE2" w:rsidRDefault="00000000">
            <w:pPr>
              <w:spacing w:after="0"/>
              <w:jc w:val="center"/>
            </w:pPr>
            <w:r>
              <w:rPr>
                <w:rFonts w:ascii="ＭＳ 明朝" w:eastAsia="ＭＳ 明朝" w:hAnsi="ＭＳ 明朝" w:cs="ＭＳ 明朝"/>
                <w:sz w:val="20"/>
              </w:rPr>
              <w:t>チェック項目</w:t>
            </w:r>
          </w:p>
        </w:tc>
        <w:tc>
          <w:tcPr>
            <w:tcW w:w="674" w:type="dxa"/>
            <w:tcBorders>
              <w:top w:val="single" w:sz="7" w:space="0" w:color="000000"/>
              <w:left w:val="single" w:sz="7" w:space="0" w:color="000000"/>
              <w:bottom w:val="single" w:sz="7" w:space="0" w:color="000000"/>
              <w:right w:val="single" w:sz="7" w:space="0" w:color="000000"/>
            </w:tcBorders>
            <w:shd w:val="clear" w:color="auto" w:fill="E7E6E6"/>
          </w:tcPr>
          <w:p w14:paraId="6FE35FD4" w14:textId="77777777" w:rsidR="00EA2AE2" w:rsidRDefault="00000000">
            <w:pPr>
              <w:spacing w:after="0"/>
              <w:ind w:left="130"/>
              <w:jc w:val="both"/>
            </w:pPr>
            <w:r>
              <w:rPr>
                <w:rFonts w:ascii="ＭＳ 明朝" w:eastAsia="ＭＳ 明朝" w:hAnsi="ＭＳ 明朝" w:cs="ＭＳ 明朝"/>
                <w:sz w:val="18"/>
              </w:rPr>
              <w:t>はい</w:t>
            </w:r>
          </w:p>
        </w:tc>
        <w:tc>
          <w:tcPr>
            <w:tcW w:w="674" w:type="dxa"/>
            <w:tcBorders>
              <w:top w:val="single" w:sz="7" w:space="0" w:color="000000"/>
              <w:left w:val="single" w:sz="7" w:space="0" w:color="000000"/>
              <w:bottom w:val="single" w:sz="7" w:space="0" w:color="000000"/>
              <w:right w:val="single" w:sz="7" w:space="0" w:color="000000"/>
            </w:tcBorders>
            <w:shd w:val="clear" w:color="auto" w:fill="E7E6E6"/>
          </w:tcPr>
          <w:p w14:paraId="00E04526" w14:textId="77777777" w:rsidR="00EA2AE2" w:rsidRDefault="00000000">
            <w:pPr>
              <w:spacing w:after="0"/>
              <w:ind w:left="82"/>
              <w:jc w:val="both"/>
            </w:pPr>
            <w:r>
              <w:rPr>
                <w:rFonts w:ascii="ＭＳ 明朝" w:eastAsia="ＭＳ 明朝" w:hAnsi="ＭＳ 明朝" w:cs="ＭＳ 明朝"/>
                <w:sz w:val="16"/>
              </w:rPr>
              <w:t>いいえ</w:t>
            </w:r>
          </w:p>
        </w:tc>
        <w:tc>
          <w:tcPr>
            <w:tcW w:w="4154" w:type="dxa"/>
            <w:tcBorders>
              <w:top w:val="single" w:sz="7" w:space="0" w:color="000000"/>
              <w:left w:val="single" w:sz="7" w:space="0" w:color="000000"/>
              <w:bottom w:val="single" w:sz="7" w:space="0" w:color="000000"/>
              <w:right w:val="single" w:sz="7" w:space="0" w:color="000000"/>
            </w:tcBorders>
            <w:shd w:val="clear" w:color="auto" w:fill="E7E6E6"/>
          </w:tcPr>
          <w:p w14:paraId="36C98378" w14:textId="77777777" w:rsidR="00EA2AE2" w:rsidRDefault="00000000">
            <w:pPr>
              <w:spacing w:after="0"/>
              <w:ind w:left="276"/>
            </w:pPr>
            <w:r>
              <w:rPr>
                <w:rFonts w:ascii="ＭＳ 明朝" w:eastAsia="ＭＳ 明朝" w:hAnsi="ＭＳ 明朝" w:cs="ＭＳ 明朝"/>
                <w:sz w:val="20"/>
              </w:rPr>
              <w:t>工夫している点、課題や改善すべき点など</w:t>
            </w:r>
          </w:p>
        </w:tc>
      </w:tr>
      <w:tr w:rsidR="00EA2AE2" w:rsidRPr="00413809" w14:paraId="1C3CE1FA" w14:textId="77777777" w:rsidTr="00413809">
        <w:trPr>
          <w:cantSplit/>
          <w:trHeight w:val="1172"/>
        </w:trPr>
        <w:tc>
          <w:tcPr>
            <w:tcW w:w="346" w:type="dxa"/>
            <w:tcBorders>
              <w:top w:val="single" w:sz="7" w:space="0" w:color="000000"/>
              <w:left w:val="single" w:sz="7" w:space="0" w:color="000000"/>
              <w:bottom w:val="single" w:sz="7" w:space="0" w:color="000000"/>
              <w:right w:val="single" w:sz="7" w:space="0" w:color="000000"/>
            </w:tcBorders>
            <w:shd w:val="clear" w:color="auto" w:fill="E7E6E6"/>
            <w:textDirection w:val="tbRlV"/>
          </w:tcPr>
          <w:p w14:paraId="0E766BA1" w14:textId="77777777" w:rsidR="00EA2AE2" w:rsidRPr="00413809" w:rsidRDefault="00000000" w:rsidP="00300E50">
            <w:pPr>
              <w:spacing w:after="0"/>
              <w:ind w:left="59" w:right="113"/>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環境・体制整備</w:t>
            </w: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700BBB0E"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①</w:t>
            </w:r>
          </w:p>
        </w:tc>
        <w:tc>
          <w:tcPr>
            <w:tcW w:w="3946" w:type="dxa"/>
            <w:tcBorders>
              <w:top w:val="single" w:sz="7" w:space="0" w:color="000000"/>
              <w:left w:val="single" w:sz="7" w:space="0" w:color="000000"/>
              <w:bottom w:val="single" w:sz="7" w:space="0" w:color="000000"/>
              <w:right w:val="single" w:sz="7" w:space="0" w:color="000000"/>
            </w:tcBorders>
            <w:vAlign w:val="center"/>
          </w:tcPr>
          <w:p w14:paraId="0D13F170"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職員の配置数や専門性は適切であるか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51221826" w14:textId="6D75B8E1" w:rsidR="00EA2AE2" w:rsidRPr="00413809" w:rsidRDefault="00300E50">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24054811" w14:textId="584290D7"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79AA7AFB" w14:textId="4440408B"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児童分野での経験と専門性</w:t>
            </w:r>
            <w:r w:rsidR="00300E50" w:rsidRPr="00413809">
              <w:rPr>
                <w:rFonts w:ascii="ＭＳ ゴシック" w:eastAsia="ＭＳ ゴシック" w:hAnsi="ＭＳ ゴシック" w:cs="ＭＳ 明朝" w:hint="eastAsia"/>
                <w:sz w:val="16"/>
                <w:szCs w:val="16"/>
              </w:rPr>
              <w:t>（作業療法士・看護師）</w:t>
            </w:r>
            <w:r w:rsidRPr="00413809">
              <w:rPr>
                <w:rFonts w:ascii="ＭＳ ゴシック" w:eastAsia="ＭＳ ゴシック" w:hAnsi="ＭＳ ゴシック" w:cs="ＭＳ 明朝"/>
                <w:sz w:val="16"/>
                <w:szCs w:val="16"/>
              </w:rPr>
              <w:t>を備えたスタッフを配置しています。</w:t>
            </w:r>
          </w:p>
        </w:tc>
      </w:tr>
      <w:tr w:rsidR="00EA2AE2" w:rsidRPr="00413809" w14:paraId="0CA5C493" w14:textId="77777777">
        <w:trPr>
          <w:trHeight w:val="1152"/>
        </w:trPr>
        <w:tc>
          <w:tcPr>
            <w:tcW w:w="346" w:type="dxa"/>
            <w:tcBorders>
              <w:top w:val="single" w:sz="7" w:space="0" w:color="000000"/>
              <w:left w:val="single" w:sz="7" w:space="0" w:color="000000"/>
              <w:bottom w:val="nil"/>
              <w:right w:val="single" w:sz="7" w:space="0" w:color="000000"/>
            </w:tcBorders>
            <w:shd w:val="clear" w:color="auto" w:fill="E7E6E6"/>
            <w:vAlign w:val="bottom"/>
          </w:tcPr>
          <w:p w14:paraId="66B5F1C9" w14:textId="77777777" w:rsidR="00EA2AE2" w:rsidRPr="00413809" w:rsidRDefault="00000000">
            <w:pPr>
              <w:spacing w:after="0"/>
              <w:ind w:left="32"/>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適切な</w:t>
            </w: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6D098E2C"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②</w:t>
            </w:r>
          </w:p>
        </w:tc>
        <w:tc>
          <w:tcPr>
            <w:tcW w:w="3946" w:type="dxa"/>
            <w:tcBorders>
              <w:top w:val="single" w:sz="7" w:space="0" w:color="000000"/>
              <w:left w:val="single" w:sz="7" w:space="0" w:color="000000"/>
              <w:bottom w:val="single" w:sz="7" w:space="0" w:color="000000"/>
              <w:right w:val="single" w:sz="7" w:space="0" w:color="000000"/>
            </w:tcBorders>
            <w:vAlign w:val="center"/>
          </w:tcPr>
          <w:p w14:paraId="22A02C3E"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子どもと保護者のニーズや課題が客観的に分析された上で、個別支援計画が作成されているか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75CDFC8B" w14:textId="076A32BB" w:rsidR="00EA2AE2" w:rsidRPr="00413809" w:rsidRDefault="00300E50">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7A5E5F46" w14:textId="0CBB60C0"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1179E729" w14:textId="1BDFA168"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必要に応じ</w:t>
            </w:r>
            <w:r w:rsidR="00300E50" w:rsidRPr="00413809">
              <w:rPr>
                <w:rFonts w:ascii="ＭＳ ゴシック" w:eastAsia="ＭＳ ゴシック" w:hAnsi="ＭＳ ゴシック" w:cs="ＭＳ 明朝" w:hint="eastAsia"/>
                <w:sz w:val="16"/>
                <w:szCs w:val="16"/>
              </w:rPr>
              <w:t>て評価しながら、ご家庭</w:t>
            </w:r>
            <w:r w:rsidRPr="00413809">
              <w:rPr>
                <w:rFonts w:ascii="ＭＳ ゴシック" w:eastAsia="ＭＳ ゴシック" w:hAnsi="ＭＳ ゴシック" w:cs="ＭＳ 明朝"/>
                <w:sz w:val="16"/>
                <w:szCs w:val="16"/>
              </w:rPr>
              <w:t>や園に訪問しお子さんの様子を伺ったうえでアセスメントを行い、個別支援計画を作成しています。</w:t>
            </w:r>
          </w:p>
        </w:tc>
      </w:tr>
      <w:tr w:rsidR="00EA2AE2" w:rsidRPr="00413809" w14:paraId="224E53F8" w14:textId="77777777">
        <w:trPr>
          <w:trHeight w:val="1382"/>
        </w:trPr>
        <w:tc>
          <w:tcPr>
            <w:tcW w:w="346" w:type="dxa"/>
            <w:tcBorders>
              <w:top w:val="nil"/>
              <w:left w:val="single" w:sz="7" w:space="0" w:color="000000"/>
              <w:bottom w:val="single" w:sz="7" w:space="0" w:color="000000"/>
              <w:right w:val="single" w:sz="7" w:space="0" w:color="000000"/>
            </w:tcBorders>
            <w:shd w:val="clear" w:color="auto" w:fill="E7E6E6"/>
          </w:tcPr>
          <w:p w14:paraId="4E72E31D" w14:textId="77777777" w:rsidR="00EA2AE2" w:rsidRPr="00413809" w:rsidRDefault="00000000">
            <w:pPr>
              <w:spacing w:after="0"/>
              <w:ind w:left="32"/>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支援の提供</w:t>
            </w: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287FB3B7"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③</w:t>
            </w:r>
          </w:p>
        </w:tc>
        <w:tc>
          <w:tcPr>
            <w:tcW w:w="3946" w:type="dxa"/>
            <w:tcBorders>
              <w:top w:val="single" w:sz="7" w:space="0" w:color="000000"/>
              <w:left w:val="single" w:sz="7" w:space="0" w:color="000000"/>
              <w:bottom w:val="single" w:sz="7" w:space="0" w:color="000000"/>
              <w:right w:val="single" w:sz="7" w:space="0" w:color="000000"/>
            </w:tcBorders>
            <w:vAlign w:val="center"/>
          </w:tcPr>
          <w:p w14:paraId="461E47B3" w14:textId="77777777" w:rsidR="00EA2AE2" w:rsidRPr="00413809" w:rsidRDefault="00000000">
            <w:pPr>
              <w:spacing w:after="0"/>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支援計画に沿った訪問支援が行われているか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12B17E2A" w14:textId="609979D5" w:rsidR="00EA2AE2" w:rsidRPr="00413809" w:rsidRDefault="00300E50">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3E41C675" w14:textId="0B7B54A9"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7C674EFE" w14:textId="635C0086" w:rsidR="00EA2AE2" w:rsidRPr="00413809" w:rsidRDefault="00300E5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hint="eastAsia"/>
                <w:sz w:val="16"/>
                <w:szCs w:val="16"/>
              </w:rPr>
              <w:t>支援の焦点化と共</w:t>
            </w:r>
            <w:r w:rsidR="00000000" w:rsidRPr="00413809">
              <w:rPr>
                <w:rFonts w:ascii="ＭＳ ゴシック" w:eastAsia="ＭＳ ゴシック" w:hAnsi="ＭＳ ゴシック" w:cs="ＭＳ 明朝"/>
                <w:sz w:val="16"/>
                <w:szCs w:val="16"/>
              </w:rPr>
              <w:t>訪問先の園にも保護者の同意を得た上で、共有しています。</w:t>
            </w:r>
            <w:r w:rsidRPr="00413809">
              <w:rPr>
                <w:rFonts w:ascii="ＭＳ ゴシック" w:eastAsia="ＭＳ ゴシック" w:hAnsi="ＭＳ ゴシック" w:cs="ＭＳ 明朝" w:hint="eastAsia"/>
                <w:sz w:val="16"/>
                <w:szCs w:val="16"/>
              </w:rPr>
              <w:t>必要に応じて担当者会をしながら、計画の見直しをしながら</w:t>
            </w:r>
            <w:r w:rsidR="00000000" w:rsidRPr="00413809">
              <w:rPr>
                <w:rFonts w:ascii="ＭＳ ゴシック" w:eastAsia="ＭＳ ゴシック" w:hAnsi="ＭＳ ゴシック" w:cs="ＭＳ 明朝"/>
                <w:sz w:val="16"/>
                <w:szCs w:val="16"/>
              </w:rPr>
              <w:t>６か月後には支援内容の評価を行い、計画に沿った支援になるようにしています。</w:t>
            </w:r>
          </w:p>
        </w:tc>
      </w:tr>
      <w:tr w:rsidR="00EA2AE2" w:rsidRPr="00413809" w14:paraId="36DE638F" w14:textId="77777777">
        <w:trPr>
          <w:trHeight w:val="1152"/>
        </w:trPr>
        <w:tc>
          <w:tcPr>
            <w:tcW w:w="346" w:type="dxa"/>
            <w:tcBorders>
              <w:top w:val="single" w:sz="7" w:space="0" w:color="000000"/>
              <w:left w:val="single" w:sz="7" w:space="0" w:color="000000"/>
              <w:bottom w:val="nil"/>
              <w:right w:val="single" w:sz="7" w:space="0" w:color="000000"/>
            </w:tcBorders>
            <w:shd w:val="clear" w:color="auto" w:fill="E7E6E6"/>
          </w:tcPr>
          <w:p w14:paraId="31F827F0" w14:textId="77777777" w:rsidR="00EA2AE2" w:rsidRPr="00413809" w:rsidRDefault="00EA2AE2">
            <w:pPr>
              <w:rPr>
                <w:rFonts w:ascii="ＭＳ ゴシック" w:eastAsia="ＭＳ ゴシック" w:hAnsi="ＭＳ ゴシック"/>
                <w:sz w:val="16"/>
                <w:szCs w:val="16"/>
              </w:rPr>
            </w:pP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1820E9AC"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④</w:t>
            </w:r>
          </w:p>
        </w:tc>
        <w:tc>
          <w:tcPr>
            <w:tcW w:w="3946" w:type="dxa"/>
            <w:tcBorders>
              <w:top w:val="single" w:sz="7" w:space="0" w:color="000000"/>
              <w:left w:val="single" w:sz="7" w:space="0" w:color="000000"/>
              <w:bottom w:val="single" w:sz="7" w:space="0" w:color="000000"/>
              <w:right w:val="single" w:sz="7" w:space="0" w:color="000000"/>
            </w:tcBorders>
            <w:vAlign w:val="center"/>
          </w:tcPr>
          <w:p w14:paraId="41B129E6"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支援内容、利用者負担等について丁寧な説明がなされたか</w:t>
            </w:r>
          </w:p>
        </w:tc>
        <w:tc>
          <w:tcPr>
            <w:tcW w:w="674" w:type="dxa"/>
            <w:tcBorders>
              <w:top w:val="single" w:sz="7" w:space="0" w:color="000000"/>
              <w:left w:val="single" w:sz="7" w:space="0" w:color="000000"/>
              <w:bottom w:val="single" w:sz="7" w:space="0" w:color="000000"/>
              <w:right w:val="single" w:sz="7" w:space="0" w:color="000000"/>
            </w:tcBorders>
            <w:vAlign w:val="center"/>
          </w:tcPr>
          <w:p w14:paraId="44A14228" w14:textId="6892F3EB" w:rsidR="00EA2AE2" w:rsidRPr="00413809" w:rsidRDefault="00300E50">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7973DE0E" w14:textId="156B7FA2"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6D1AC402" w14:textId="3F5552AD" w:rsidR="00EA2AE2" w:rsidRPr="00413809" w:rsidRDefault="00000000">
            <w:pPr>
              <w:spacing w:after="0"/>
              <w:rPr>
                <w:rFonts w:ascii="ＭＳ ゴシック" w:eastAsia="ＭＳ ゴシック" w:hAnsi="ＭＳ ゴシック" w:hint="eastAsia"/>
                <w:sz w:val="16"/>
                <w:szCs w:val="16"/>
              </w:rPr>
            </w:pPr>
            <w:r w:rsidRPr="00413809">
              <w:rPr>
                <w:rFonts w:ascii="ＭＳ ゴシック" w:eastAsia="ＭＳ ゴシック" w:hAnsi="ＭＳ ゴシック" w:cs="ＭＳ 明朝"/>
                <w:sz w:val="16"/>
                <w:szCs w:val="16"/>
              </w:rPr>
              <w:t>契約説明時に丁寧</w:t>
            </w:r>
            <w:r w:rsidR="00300E50" w:rsidRPr="00413809">
              <w:rPr>
                <w:rFonts w:ascii="ＭＳ ゴシック" w:eastAsia="ＭＳ ゴシック" w:hAnsi="ＭＳ ゴシック" w:cs="ＭＳ 明朝" w:hint="eastAsia"/>
                <w:sz w:val="16"/>
                <w:szCs w:val="16"/>
              </w:rPr>
              <w:t>に</w:t>
            </w:r>
            <w:r w:rsidRPr="00413809">
              <w:rPr>
                <w:rFonts w:ascii="ＭＳ ゴシック" w:eastAsia="ＭＳ ゴシック" w:hAnsi="ＭＳ ゴシック" w:cs="ＭＳ 明朝"/>
                <w:sz w:val="16"/>
                <w:szCs w:val="16"/>
              </w:rPr>
              <w:t>説明を行っています。</w:t>
            </w:r>
            <w:r w:rsidR="00300E50" w:rsidRPr="00413809">
              <w:rPr>
                <w:rFonts w:ascii="ＭＳ ゴシック" w:eastAsia="ＭＳ ゴシック" w:hAnsi="ＭＳ ゴシック" w:cs="ＭＳ 明朝" w:hint="eastAsia"/>
                <w:sz w:val="16"/>
                <w:szCs w:val="16"/>
              </w:rPr>
              <w:t>また状況に応じて、理解を深められるよう説明しています。</w:t>
            </w:r>
          </w:p>
        </w:tc>
      </w:tr>
      <w:tr w:rsidR="00EA2AE2" w:rsidRPr="00413809" w14:paraId="240E293B" w14:textId="77777777">
        <w:trPr>
          <w:trHeight w:val="1152"/>
        </w:trPr>
        <w:tc>
          <w:tcPr>
            <w:tcW w:w="346" w:type="dxa"/>
            <w:tcBorders>
              <w:top w:val="nil"/>
              <w:left w:val="single" w:sz="7" w:space="0" w:color="000000"/>
              <w:bottom w:val="nil"/>
              <w:right w:val="single" w:sz="7" w:space="0" w:color="000000"/>
            </w:tcBorders>
            <w:shd w:val="clear" w:color="auto" w:fill="E7E6E6"/>
          </w:tcPr>
          <w:p w14:paraId="0C9E2EE8" w14:textId="77777777" w:rsidR="00EA2AE2" w:rsidRPr="00413809" w:rsidRDefault="00EA2AE2">
            <w:pPr>
              <w:rPr>
                <w:rFonts w:ascii="ＭＳ ゴシック" w:eastAsia="ＭＳ ゴシック" w:hAnsi="ＭＳ ゴシック"/>
                <w:sz w:val="16"/>
                <w:szCs w:val="16"/>
              </w:rPr>
            </w:pP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2B7A3879"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⑤</w:t>
            </w:r>
          </w:p>
        </w:tc>
        <w:tc>
          <w:tcPr>
            <w:tcW w:w="3946" w:type="dxa"/>
            <w:tcBorders>
              <w:top w:val="single" w:sz="7" w:space="0" w:color="000000"/>
              <w:left w:val="single" w:sz="7" w:space="0" w:color="000000"/>
              <w:bottom w:val="single" w:sz="7" w:space="0" w:color="000000"/>
              <w:right w:val="single" w:sz="7" w:space="0" w:color="000000"/>
            </w:tcBorders>
            <w:vAlign w:val="center"/>
          </w:tcPr>
          <w:p w14:paraId="0AD54AA9"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日頃から子供の状況を保護者と伝え合い、子どもの発達の状況や課題について共通理解ができているか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339DDA8F" w14:textId="6EA76A30" w:rsidR="00EA2AE2" w:rsidRPr="00413809" w:rsidRDefault="00300E50">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49D67D62" w14:textId="580C3215"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449505D9" w14:textId="288921EC"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訪問後</w:t>
            </w:r>
            <w:r w:rsidR="00300E50" w:rsidRPr="00413809">
              <w:rPr>
                <w:rFonts w:ascii="ＭＳ ゴシック" w:eastAsia="ＭＳ ゴシック" w:hAnsi="ＭＳ ゴシック" w:cs="ＭＳ 明朝" w:hint="eastAsia"/>
                <w:sz w:val="16"/>
                <w:szCs w:val="16"/>
              </w:rPr>
              <w:t>（当日中）</w:t>
            </w:r>
            <w:r w:rsidRPr="00413809">
              <w:rPr>
                <w:rFonts w:ascii="ＭＳ ゴシック" w:eastAsia="ＭＳ ゴシック" w:hAnsi="ＭＳ ゴシック" w:cs="ＭＳ 明朝"/>
                <w:sz w:val="16"/>
                <w:szCs w:val="16"/>
              </w:rPr>
              <w:t>に電話連絡</w:t>
            </w:r>
            <w:r w:rsidR="00300E50" w:rsidRPr="00413809">
              <w:rPr>
                <w:rFonts w:ascii="ＭＳ ゴシック" w:eastAsia="ＭＳ ゴシック" w:hAnsi="ＭＳ ゴシック" w:cs="ＭＳ 明朝" w:hint="eastAsia"/>
                <w:sz w:val="16"/>
                <w:szCs w:val="16"/>
              </w:rPr>
              <w:t>・メール・</w:t>
            </w:r>
            <w:r w:rsidRPr="00413809">
              <w:rPr>
                <w:rFonts w:ascii="ＭＳ ゴシック" w:eastAsia="ＭＳ ゴシック" w:hAnsi="ＭＳ ゴシック" w:cs="ＭＳ 明朝"/>
                <w:sz w:val="16"/>
                <w:szCs w:val="16"/>
              </w:rPr>
              <w:t>面談</w:t>
            </w:r>
            <w:r w:rsidR="00300E50" w:rsidRPr="00413809">
              <w:rPr>
                <w:rFonts w:ascii="ＭＳ ゴシック" w:eastAsia="ＭＳ ゴシック" w:hAnsi="ＭＳ ゴシック" w:cs="ＭＳ 明朝" w:hint="eastAsia"/>
                <w:sz w:val="16"/>
                <w:szCs w:val="16"/>
              </w:rPr>
              <w:t>など必要に応じた方法で連絡をしています。また</w:t>
            </w:r>
            <w:r w:rsidRPr="00413809">
              <w:rPr>
                <w:rFonts w:ascii="ＭＳ ゴシック" w:eastAsia="ＭＳ ゴシック" w:hAnsi="ＭＳ ゴシック" w:cs="ＭＳ 明朝"/>
                <w:sz w:val="16"/>
                <w:szCs w:val="16"/>
              </w:rPr>
              <w:t>報告書を作成し、お子さんの状況を説明しています。</w:t>
            </w:r>
          </w:p>
        </w:tc>
      </w:tr>
      <w:tr w:rsidR="00EA2AE2" w:rsidRPr="00413809" w14:paraId="612A7346" w14:textId="77777777">
        <w:trPr>
          <w:trHeight w:val="1152"/>
        </w:trPr>
        <w:tc>
          <w:tcPr>
            <w:tcW w:w="346" w:type="dxa"/>
            <w:tcBorders>
              <w:top w:val="nil"/>
              <w:left w:val="single" w:sz="7" w:space="0" w:color="000000"/>
              <w:bottom w:val="nil"/>
              <w:right w:val="single" w:sz="7" w:space="0" w:color="000000"/>
            </w:tcBorders>
            <w:shd w:val="clear" w:color="auto" w:fill="E7E6E6"/>
          </w:tcPr>
          <w:p w14:paraId="4E507647" w14:textId="77777777" w:rsidR="00EA2AE2" w:rsidRPr="00413809" w:rsidRDefault="00EA2AE2">
            <w:pPr>
              <w:rPr>
                <w:rFonts w:ascii="ＭＳ ゴシック" w:eastAsia="ＭＳ ゴシック" w:hAnsi="ＭＳ ゴシック"/>
                <w:sz w:val="16"/>
                <w:szCs w:val="16"/>
              </w:rPr>
            </w:pP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7FD66452"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⑥</w:t>
            </w:r>
          </w:p>
        </w:tc>
        <w:tc>
          <w:tcPr>
            <w:tcW w:w="3946" w:type="dxa"/>
            <w:tcBorders>
              <w:top w:val="single" w:sz="7" w:space="0" w:color="000000"/>
              <w:left w:val="single" w:sz="7" w:space="0" w:color="000000"/>
              <w:bottom w:val="single" w:sz="7" w:space="0" w:color="000000"/>
              <w:right w:val="single" w:sz="7" w:space="0" w:color="000000"/>
            </w:tcBorders>
            <w:vAlign w:val="center"/>
          </w:tcPr>
          <w:p w14:paraId="5ED39885"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保護者に対して面談や、育児に関する助言等の支援が行われているか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768F1488" w14:textId="5E9C6A09" w:rsidR="00EA2AE2" w:rsidRPr="00413809" w:rsidRDefault="00300E50">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6A13AD06" w14:textId="66EA2D5D"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0FE1B6B2" w14:textId="2D491905" w:rsidR="00EA2AE2" w:rsidRPr="00413809" w:rsidRDefault="00000000">
            <w:pPr>
              <w:spacing w:after="0"/>
              <w:rPr>
                <w:rFonts w:ascii="ＭＳ ゴシック" w:eastAsia="ＭＳ ゴシック" w:hAnsi="ＭＳ ゴシック" w:hint="eastAsia"/>
                <w:sz w:val="16"/>
                <w:szCs w:val="16"/>
              </w:rPr>
            </w:pPr>
            <w:r w:rsidRPr="00413809">
              <w:rPr>
                <w:rFonts w:ascii="ＭＳ ゴシック" w:eastAsia="ＭＳ ゴシック" w:hAnsi="ＭＳ ゴシック" w:cs="ＭＳ 明朝"/>
                <w:sz w:val="16"/>
                <w:szCs w:val="16"/>
              </w:rPr>
              <w:t>訪問後に電話連絡や面談、サービス担当者会議等で保護者の悩み等をお聞きする機会を作っています。</w:t>
            </w:r>
            <w:r w:rsidR="00300E50" w:rsidRPr="00413809">
              <w:rPr>
                <w:rFonts w:ascii="ＭＳ ゴシック" w:eastAsia="ＭＳ ゴシック" w:hAnsi="ＭＳ ゴシック" w:cs="ＭＳ 明朝" w:hint="eastAsia"/>
                <w:sz w:val="16"/>
                <w:szCs w:val="16"/>
              </w:rPr>
              <w:t>随時メール連絡が出来るようにして、保護者様が不安な不安な時など相談に乗れるよう体制を整える努力をしています。</w:t>
            </w:r>
          </w:p>
        </w:tc>
      </w:tr>
      <w:tr w:rsidR="00EA2AE2" w:rsidRPr="00413809" w14:paraId="4178C783" w14:textId="77777777">
        <w:trPr>
          <w:trHeight w:val="1152"/>
        </w:trPr>
        <w:tc>
          <w:tcPr>
            <w:tcW w:w="346" w:type="dxa"/>
            <w:tcBorders>
              <w:top w:val="nil"/>
              <w:left w:val="single" w:sz="7" w:space="0" w:color="000000"/>
              <w:bottom w:val="nil"/>
              <w:right w:val="single" w:sz="7" w:space="0" w:color="000000"/>
            </w:tcBorders>
            <w:shd w:val="clear" w:color="auto" w:fill="E7E6E6"/>
            <w:vAlign w:val="bottom"/>
          </w:tcPr>
          <w:p w14:paraId="34952F81" w14:textId="77777777" w:rsidR="00EA2AE2" w:rsidRPr="00413809" w:rsidRDefault="00000000">
            <w:pPr>
              <w:spacing w:after="0"/>
              <w:ind w:left="32"/>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保護者へ</w:t>
            </w: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5A4C30FE"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⑦</w:t>
            </w:r>
          </w:p>
        </w:tc>
        <w:tc>
          <w:tcPr>
            <w:tcW w:w="3946" w:type="dxa"/>
            <w:tcBorders>
              <w:top w:val="single" w:sz="7" w:space="0" w:color="000000"/>
              <w:left w:val="single" w:sz="7" w:space="0" w:color="000000"/>
              <w:bottom w:val="single" w:sz="7" w:space="0" w:color="000000"/>
              <w:right w:val="single" w:sz="7" w:space="0" w:color="000000"/>
            </w:tcBorders>
            <w:vAlign w:val="center"/>
          </w:tcPr>
          <w:p w14:paraId="380064E7"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父母の会の活動支援や、保護者会等の開催等により保護者同士の連携が支援されているか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022BC997" w14:textId="319CC226" w:rsidR="00EA2AE2" w:rsidRPr="00413809" w:rsidRDefault="00EA2AE2">
            <w:pPr>
              <w:spacing w:after="0"/>
              <w:ind w:left="2"/>
              <w:jc w:val="center"/>
              <w:rPr>
                <w:rFonts w:ascii="ＭＳ ゴシック" w:eastAsia="ＭＳ ゴシック" w:hAnsi="ＭＳ ゴシック"/>
                <w:sz w:val="16"/>
                <w:szCs w:val="16"/>
              </w:rPr>
            </w:pPr>
          </w:p>
        </w:tc>
        <w:tc>
          <w:tcPr>
            <w:tcW w:w="674" w:type="dxa"/>
            <w:tcBorders>
              <w:top w:val="single" w:sz="7" w:space="0" w:color="000000"/>
              <w:left w:val="single" w:sz="7" w:space="0" w:color="000000"/>
              <w:bottom w:val="single" w:sz="7" w:space="0" w:color="000000"/>
              <w:right w:val="single" w:sz="7" w:space="0" w:color="000000"/>
            </w:tcBorders>
            <w:vAlign w:val="center"/>
          </w:tcPr>
          <w:p w14:paraId="64E146E6" w14:textId="1FF5956A" w:rsidR="00EA2AE2" w:rsidRPr="00413809" w:rsidRDefault="00300E50">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4154" w:type="dxa"/>
            <w:tcBorders>
              <w:top w:val="single" w:sz="7" w:space="0" w:color="000000"/>
              <w:left w:val="single" w:sz="7" w:space="0" w:color="000000"/>
              <w:bottom w:val="single" w:sz="7" w:space="0" w:color="000000"/>
              <w:right w:val="single" w:sz="7" w:space="0" w:color="000000"/>
            </w:tcBorders>
            <w:vAlign w:val="center"/>
          </w:tcPr>
          <w:p w14:paraId="3169C35E" w14:textId="67954BB9" w:rsidR="00EA2AE2" w:rsidRPr="00413809" w:rsidRDefault="00300E5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hint="eastAsia"/>
                <w:sz w:val="16"/>
                <w:szCs w:val="16"/>
              </w:rPr>
              <w:t>まだ</w:t>
            </w:r>
            <w:r w:rsidR="00413809" w:rsidRPr="00413809">
              <w:rPr>
                <w:rFonts w:ascii="ＭＳ ゴシック" w:eastAsia="ＭＳ ゴシック" w:hAnsi="ＭＳ ゴシック" w:cs="ＭＳ 明朝" w:hint="eastAsia"/>
                <w:sz w:val="16"/>
                <w:szCs w:val="16"/>
              </w:rPr>
              <w:t>サービス利用されいてる</w:t>
            </w:r>
            <w:r w:rsidRPr="00413809">
              <w:rPr>
                <w:rFonts w:ascii="ＭＳ ゴシック" w:eastAsia="ＭＳ ゴシック" w:hAnsi="ＭＳ ゴシック" w:cs="ＭＳ 明朝" w:hint="eastAsia"/>
                <w:sz w:val="16"/>
                <w:szCs w:val="16"/>
              </w:rPr>
              <w:t>保護者様同士の</w:t>
            </w:r>
            <w:r w:rsidR="00413809" w:rsidRPr="00413809">
              <w:rPr>
                <w:rFonts w:ascii="ＭＳ ゴシック" w:eastAsia="ＭＳ ゴシック" w:hAnsi="ＭＳ ゴシック" w:cs="ＭＳ 明朝" w:hint="eastAsia"/>
                <w:sz w:val="16"/>
                <w:szCs w:val="16"/>
              </w:rPr>
              <w:t>つながる機会が作れていないため、今後検討していきます。</w:t>
            </w:r>
          </w:p>
        </w:tc>
      </w:tr>
      <w:tr w:rsidR="00EA2AE2" w:rsidRPr="00413809" w14:paraId="6BBE0145" w14:textId="77777777">
        <w:trPr>
          <w:trHeight w:val="1152"/>
        </w:trPr>
        <w:tc>
          <w:tcPr>
            <w:tcW w:w="346" w:type="dxa"/>
            <w:tcBorders>
              <w:top w:val="nil"/>
              <w:left w:val="single" w:sz="7" w:space="0" w:color="000000"/>
              <w:bottom w:val="nil"/>
              <w:right w:val="single" w:sz="7" w:space="0" w:color="000000"/>
            </w:tcBorders>
            <w:shd w:val="clear" w:color="auto" w:fill="E7E6E6"/>
          </w:tcPr>
          <w:p w14:paraId="518AC8AD" w14:textId="77777777" w:rsidR="00EA2AE2" w:rsidRPr="00413809" w:rsidRDefault="00000000">
            <w:pPr>
              <w:spacing w:after="0"/>
              <w:ind w:left="32"/>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の説明等</w:t>
            </w: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544177C1"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⑧</w:t>
            </w:r>
          </w:p>
        </w:tc>
        <w:tc>
          <w:tcPr>
            <w:tcW w:w="3946" w:type="dxa"/>
            <w:tcBorders>
              <w:top w:val="single" w:sz="7" w:space="0" w:color="000000"/>
              <w:left w:val="single" w:sz="7" w:space="0" w:color="000000"/>
              <w:bottom w:val="single" w:sz="7" w:space="0" w:color="000000"/>
              <w:right w:val="single" w:sz="7" w:space="0" w:color="000000"/>
            </w:tcBorders>
          </w:tcPr>
          <w:p w14:paraId="6E9BF7F5"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子どもや保護者からの相談や申入れについて、対応の体制が整備されているとともに、子どもや保護者に周知・説明され、相談や申入れをした際に迅速かつ適切に対応されているか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708471D4" w14:textId="50904557" w:rsidR="00EA2AE2" w:rsidRPr="00413809" w:rsidRDefault="00413809">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240FCDB9" w14:textId="33223668"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0D5407DA"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保護者から相談や申し入れがあった場合には、職員間で共有・検討し、迅速に回答するようにしています。</w:t>
            </w:r>
          </w:p>
        </w:tc>
      </w:tr>
      <w:tr w:rsidR="00EA2AE2" w:rsidRPr="00413809" w14:paraId="58F14D91" w14:textId="77777777">
        <w:trPr>
          <w:trHeight w:val="1152"/>
        </w:trPr>
        <w:tc>
          <w:tcPr>
            <w:tcW w:w="346" w:type="dxa"/>
            <w:tcBorders>
              <w:top w:val="nil"/>
              <w:left w:val="single" w:sz="7" w:space="0" w:color="000000"/>
              <w:bottom w:val="nil"/>
              <w:right w:val="single" w:sz="7" w:space="0" w:color="000000"/>
            </w:tcBorders>
            <w:shd w:val="clear" w:color="auto" w:fill="E7E6E6"/>
          </w:tcPr>
          <w:p w14:paraId="7343B46A" w14:textId="77777777" w:rsidR="00EA2AE2" w:rsidRPr="00413809" w:rsidRDefault="00EA2AE2">
            <w:pPr>
              <w:rPr>
                <w:rFonts w:ascii="ＭＳ ゴシック" w:eastAsia="ＭＳ ゴシック" w:hAnsi="ＭＳ ゴシック"/>
                <w:sz w:val="16"/>
                <w:szCs w:val="16"/>
              </w:rPr>
            </w:pP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076D4C8F"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⑨</w:t>
            </w:r>
          </w:p>
        </w:tc>
        <w:tc>
          <w:tcPr>
            <w:tcW w:w="3946" w:type="dxa"/>
            <w:tcBorders>
              <w:top w:val="single" w:sz="7" w:space="0" w:color="000000"/>
              <w:left w:val="single" w:sz="7" w:space="0" w:color="000000"/>
              <w:bottom w:val="single" w:sz="7" w:space="0" w:color="000000"/>
              <w:right w:val="single" w:sz="7" w:space="0" w:color="000000"/>
            </w:tcBorders>
            <w:vAlign w:val="center"/>
          </w:tcPr>
          <w:p w14:paraId="071EBBC8"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子どもや保護者との意思の疎通や伝達のための配慮がなされているか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4116931D" w14:textId="60861111" w:rsidR="00EA2AE2" w:rsidRPr="00413809" w:rsidRDefault="00413809">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1A16A6DD" w14:textId="428E157D"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720C3244" w14:textId="25E71E3F" w:rsidR="00EA2AE2" w:rsidRPr="00413809" w:rsidRDefault="00000000">
            <w:pPr>
              <w:spacing w:after="0"/>
              <w:rPr>
                <w:rFonts w:ascii="ＭＳ ゴシック" w:eastAsia="ＭＳ ゴシック" w:hAnsi="ＭＳ ゴシック" w:hint="eastAsia"/>
                <w:sz w:val="16"/>
                <w:szCs w:val="16"/>
              </w:rPr>
            </w:pPr>
            <w:r w:rsidRPr="00413809">
              <w:rPr>
                <w:rFonts w:ascii="ＭＳ ゴシック" w:eastAsia="ＭＳ ゴシック" w:hAnsi="ＭＳ ゴシック" w:cs="ＭＳ 明朝"/>
                <w:sz w:val="16"/>
                <w:szCs w:val="16"/>
              </w:rPr>
              <w:t>訪問後に電話連絡</w:t>
            </w:r>
            <w:r w:rsidR="00413809" w:rsidRPr="00413809">
              <w:rPr>
                <w:rFonts w:ascii="ＭＳ ゴシック" w:eastAsia="ＭＳ ゴシック" w:hAnsi="ＭＳ ゴシック" w:cs="ＭＳ 明朝" w:hint="eastAsia"/>
                <w:sz w:val="16"/>
                <w:szCs w:val="16"/>
              </w:rPr>
              <w:t>・メール・</w:t>
            </w:r>
            <w:r w:rsidRPr="00413809">
              <w:rPr>
                <w:rFonts w:ascii="ＭＳ ゴシック" w:eastAsia="ＭＳ ゴシック" w:hAnsi="ＭＳ ゴシック" w:cs="ＭＳ 明朝"/>
                <w:sz w:val="16"/>
                <w:szCs w:val="16"/>
              </w:rPr>
              <w:t>面談</w:t>
            </w:r>
            <w:r w:rsidR="00413809" w:rsidRPr="00413809">
              <w:rPr>
                <w:rFonts w:ascii="ＭＳ ゴシック" w:eastAsia="ＭＳ ゴシック" w:hAnsi="ＭＳ ゴシック" w:cs="ＭＳ 明朝" w:hint="eastAsia"/>
                <w:sz w:val="16"/>
                <w:szCs w:val="16"/>
              </w:rPr>
              <w:t>など保護者様のご希望の連絡方法でご連絡しています。</w:t>
            </w:r>
            <w:r w:rsidRPr="00413809">
              <w:rPr>
                <w:rFonts w:ascii="ＭＳ ゴシック" w:eastAsia="ＭＳ ゴシック" w:hAnsi="ＭＳ ゴシック" w:cs="ＭＳ 明朝"/>
                <w:sz w:val="16"/>
                <w:szCs w:val="16"/>
              </w:rPr>
              <w:t>報告書の作成</w:t>
            </w:r>
            <w:r w:rsidR="00413809" w:rsidRPr="00413809">
              <w:rPr>
                <w:rFonts w:ascii="ＭＳ ゴシック" w:eastAsia="ＭＳ ゴシック" w:hAnsi="ＭＳ ゴシック" w:cs="ＭＳ 明朝" w:hint="eastAsia"/>
                <w:sz w:val="16"/>
                <w:szCs w:val="16"/>
              </w:rPr>
              <w:t>など</w:t>
            </w:r>
            <w:r w:rsidRPr="00413809">
              <w:rPr>
                <w:rFonts w:ascii="ＭＳ ゴシック" w:eastAsia="ＭＳ ゴシック" w:hAnsi="ＭＳ ゴシック" w:cs="ＭＳ 明朝"/>
                <w:sz w:val="16"/>
                <w:szCs w:val="16"/>
              </w:rPr>
              <w:t>を行い、園での様子がわかりやすく伝えられるよう心がけています。</w:t>
            </w:r>
            <w:r w:rsidR="00413809" w:rsidRPr="00413809">
              <w:rPr>
                <w:rFonts w:ascii="ＭＳ ゴシック" w:eastAsia="ＭＳ ゴシック" w:hAnsi="ＭＳ ゴシック" w:cs="ＭＳ 明朝" w:hint="eastAsia"/>
                <w:sz w:val="16"/>
                <w:szCs w:val="16"/>
              </w:rPr>
              <w:t>訪問全日にはできるだけ最近の様子をお伺いしてサービス提供できるよう努めています。</w:t>
            </w:r>
          </w:p>
        </w:tc>
      </w:tr>
      <w:tr w:rsidR="00EA2AE2" w:rsidRPr="00413809" w14:paraId="0FA8953E" w14:textId="77777777">
        <w:trPr>
          <w:trHeight w:val="1152"/>
        </w:trPr>
        <w:tc>
          <w:tcPr>
            <w:tcW w:w="346" w:type="dxa"/>
            <w:tcBorders>
              <w:top w:val="nil"/>
              <w:left w:val="single" w:sz="7" w:space="0" w:color="000000"/>
              <w:bottom w:val="nil"/>
              <w:right w:val="single" w:sz="7" w:space="0" w:color="000000"/>
            </w:tcBorders>
            <w:shd w:val="clear" w:color="auto" w:fill="E7E6E6"/>
          </w:tcPr>
          <w:p w14:paraId="3C399F0C" w14:textId="77777777" w:rsidR="00EA2AE2" w:rsidRPr="00413809" w:rsidRDefault="00EA2AE2">
            <w:pPr>
              <w:rPr>
                <w:rFonts w:ascii="ＭＳ ゴシック" w:eastAsia="ＭＳ ゴシック" w:hAnsi="ＭＳ ゴシック"/>
                <w:sz w:val="16"/>
                <w:szCs w:val="16"/>
              </w:rPr>
            </w:pP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0997745E"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⑩</w:t>
            </w:r>
          </w:p>
        </w:tc>
        <w:tc>
          <w:tcPr>
            <w:tcW w:w="3946" w:type="dxa"/>
            <w:tcBorders>
              <w:top w:val="single" w:sz="7" w:space="0" w:color="000000"/>
              <w:left w:val="single" w:sz="7" w:space="0" w:color="000000"/>
              <w:bottom w:val="single" w:sz="7" w:space="0" w:color="000000"/>
              <w:right w:val="single" w:sz="7" w:space="0" w:color="000000"/>
            </w:tcBorders>
            <w:vAlign w:val="center"/>
          </w:tcPr>
          <w:p w14:paraId="1257E7EF" w14:textId="76531E1C"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定期的に会報やホームページ等で、活動概要や行事予定、連絡体制等の情報や業務に関する自己評価の結果を子どもや保護者に対して発信されているか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51696EA0" w14:textId="51FD4668" w:rsidR="00EA2AE2" w:rsidRPr="00413809" w:rsidRDefault="00413809">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54C5CFCF" w14:textId="5FDB30DA"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43C21051" w14:textId="77777777" w:rsidR="00EA2AE2" w:rsidRPr="00413809" w:rsidRDefault="00000000">
            <w:pPr>
              <w:spacing w:after="0" w:line="230" w:lineRule="auto"/>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今年度開始した事業のため、保育所等訪問支援については会報等で発信できていません。自己評</w:t>
            </w:r>
          </w:p>
          <w:p w14:paraId="06F8BE48"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価については、会報やホームページで公表します。</w:t>
            </w:r>
          </w:p>
        </w:tc>
      </w:tr>
      <w:tr w:rsidR="00EA2AE2" w:rsidRPr="00413809" w14:paraId="4DC5B4A0" w14:textId="77777777">
        <w:trPr>
          <w:trHeight w:val="1152"/>
        </w:trPr>
        <w:tc>
          <w:tcPr>
            <w:tcW w:w="346" w:type="dxa"/>
            <w:tcBorders>
              <w:top w:val="nil"/>
              <w:left w:val="single" w:sz="7" w:space="0" w:color="000000"/>
              <w:bottom w:val="single" w:sz="7" w:space="0" w:color="000000"/>
              <w:right w:val="single" w:sz="7" w:space="0" w:color="000000"/>
            </w:tcBorders>
            <w:shd w:val="clear" w:color="auto" w:fill="E7E6E6"/>
          </w:tcPr>
          <w:p w14:paraId="51723122" w14:textId="77777777" w:rsidR="00EA2AE2" w:rsidRPr="00413809" w:rsidRDefault="00EA2AE2">
            <w:pPr>
              <w:rPr>
                <w:rFonts w:ascii="ＭＳ ゴシック" w:eastAsia="ＭＳ ゴシック" w:hAnsi="ＭＳ ゴシック"/>
                <w:sz w:val="16"/>
                <w:szCs w:val="16"/>
              </w:rPr>
            </w:pP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24D3B561"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⑪</w:t>
            </w:r>
          </w:p>
        </w:tc>
        <w:tc>
          <w:tcPr>
            <w:tcW w:w="3946" w:type="dxa"/>
            <w:tcBorders>
              <w:top w:val="single" w:sz="7" w:space="0" w:color="000000"/>
              <w:left w:val="single" w:sz="7" w:space="0" w:color="000000"/>
              <w:bottom w:val="single" w:sz="7" w:space="0" w:color="000000"/>
              <w:right w:val="single" w:sz="7" w:space="0" w:color="000000"/>
            </w:tcBorders>
            <w:vAlign w:val="center"/>
          </w:tcPr>
          <w:p w14:paraId="68E1FD6A" w14:textId="77777777" w:rsidR="00EA2AE2" w:rsidRPr="00413809" w:rsidRDefault="00000000">
            <w:pPr>
              <w:spacing w:after="0"/>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個人情報の取り扱いに十分注意されているか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40C3A7AB" w14:textId="707099F0" w:rsidR="00EA2AE2" w:rsidRPr="00413809" w:rsidRDefault="00413809">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2D0434FF" w14:textId="76EE103B"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1571E75E" w14:textId="0842202A" w:rsidR="00EA2AE2" w:rsidRPr="00413809" w:rsidRDefault="00413809">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hint="eastAsia"/>
                <w:sz w:val="16"/>
                <w:szCs w:val="16"/>
              </w:rPr>
              <w:t>職員全員（非常勤も含む）に研修を実施しています。また契約時には保護者様にも十分説明した上で、</w:t>
            </w:r>
            <w:r w:rsidR="00000000" w:rsidRPr="00413809">
              <w:rPr>
                <w:rFonts w:ascii="ＭＳ ゴシック" w:eastAsia="ＭＳ ゴシック" w:hAnsi="ＭＳ ゴシック" w:cs="ＭＳ 明朝"/>
                <w:sz w:val="16"/>
                <w:szCs w:val="16"/>
              </w:rPr>
              <w:t>個人情報の取り扱いについては厳重に管理</w:t>
            </w:r>
            <w:r w:rsidRPr="00413809">
              <w:rPr>
                <w:rFonts w:ascii="ＭＳ ゴシック" w:eastAsia="ＭＳ ゴシック" w:hAnsi="ＭＳ ゴシック" w:cs="ＭＳ 明朝" w:hint="eastAsia"/>
                <w:sz w:val="16"/>
                <w:szCs w:val="16"/>
              </w:rPr>
              <w:t>しています</w:t>
            </w:r>
            <w:r w:rsidR="00000000" w:rsidRPr="00413809">
              <w:rPr>
                <w:rFonts w:ascii="ＭＳ ゴシック" w:eastAsia="ＭＳ ゴシック" w:hAnsi="ＭＳ ゴシック" w:cs="ＭＳ 明朝"/>
                <w:sz w:val="16"/>
                <w:szCs w:val="16"/>
              </w:rPr>
              <w:t>。</w:t>
            </w:r>
          </w:p>
        </w:tc>
      </w:tr>
      <w:tr w:rsidR="00EA2AE2" w:rsidRPr="00413809" w14:paraId="2DE55E9B" w14:textId="77777777" w:rsidTr="00300E50">
        <w:trPr>
          <w:trHeight w:val="692"/>
        </w:trPr>
        <w:tc>
          <w:tcPr>
            <w:tcW w:w="346" w:type="dxa"/>
            <w:tcBorders>
              <w:top w:val="single" w:sz="7" w:space="0" w:color="000000"/>
              <w:left w:val="single" w:sz="7" w:space="0" w:color="000000"/>
              <w:bottom w:val="single" w:sz="7" w:space="0" w:color="000000"/>
              <w:right w:val="single" w:sz="7" w:space="0" w:color="000000"/>
            </w:tcBorders>
            <w:shd w:val="clear" w:color="auto" w:fill="E7E6E6"/>
          </w:tcPr>
          <w:p w14:paraId="34AF2FCC" w14:textId="77777777" w:rsidR="00EA2AE2" w:rsidRPr="00413809" w:rsidRDefault="00000000">
            <w:pPr>
              <w:spacing w:after="0"/>
              <w:ind w:left="46"/>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非常時</w:t>
            </w:r>
            <w:r w:rsidRPr="00413809">
              <w:rPr>
                <w:rFonts w:ascii="ＭＳ ゴシック" w:eastAsia="ＭＳ ゴシック" w:hAnsi="ＭＳ ゴシック" w:cs="ＭＳ 明朝"/>
                <w:sz w:val="16"/>
                <w:szCs w:val="16"/>
              </w:rPr>
              <w:lastRenderedPageBreak/>
              <w:t>の対応</w:t>
            </w:r>
          </w:p>
        </w:tc>
        <w:tc>
          <w:tcPr>
            <w:tcW w:w="346" w:type="dxa"/>
            <w:tcBorders>
              <w:top w:val="single" w:sz="7" w:space="0" w:color="000000"/>
              <w:left w:val="single" w:sz="7" w:space="0" w:color="000000"/>
              <w:bottom w:val="single" w:sz="7" w:space="0" w:color="000000"/>
              <w:right w:val="single" w:sz="7" w:space="0" w:color="000000"/>
            </w:tcBorders>
            <w:shd w:val="clear" w:color="auto" w:fill="E7E6E6"/>
            <w:vAlign w:val="center"/>
          </w:tcPr>
          <w:p w14:paraId="3FC97E80" w14:textId="77777777" w:rsidR="00EA2AE2" w:rsidRPr="00413809" w:rsidRDefault="00000000">
            <w:pPr>
              <w:spacing w:after="0"/>
              <w:ind w:left="41"/>
              <w:jc w:val="both"/>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lastRenderedPageBreak/>
              <w:t>⑫</w:t>
            </w:r>
          </w:p>
        </w:tc>
        <w:tc>
          <w:tcPr>
            <w:tcW w:w="3946" w:type="dxa"/>
            <w:tcBorders>
              <w:top w:val="single" w:sz="7" w:space="0" w:color="000000"/>
              <w:left w:val="single" w:sz="7" w:space="0" w:color="000000"/>
              <w:bottom w:val="single" w:sz="7" w:space="0" w:color="000000"/>
              <w:right w:val="single" w:sz="7" w:space="0" w:color="000000"/>
            </w:tcBorders>
            <w:vAlign w:val="center"/>
          </w:tcPr>
          <w:p w14:paraId="3006C2BA" w14:textId="77777777" w:rsidR="00EA2AE2" w:rsidRPr="00413809" w:rsidRDefault="00000000">
            <w:pPr>
              <w:spacing w:after="0"/>
              <w:rPr>
                <w:rFonts w:ascii="ＭＳ ゴシック" w:eastAsia="ＭＳ ゴシック" w:hAnsi="ＭＳ ゴシック"/>
                <w:sz w:val="16"/>
                <w:szCs w:val="16"/>
              </w:rPr>
            </w:pPr>
            <w:r w:rsidRPr="00413809">
              <w:rPr>
                <w:rFonts w:ascii="ＭＳ ゴシック" w:eastAsia="ＭＳ ゴシック" w:hAnsi="ＭＳ ゴシック" w:cs="ＭＳ 明朝"/>
                <w:sz w:val="16"/>
                <w:szCs w:val="16"/>
              </w:rPr>
              <w:t>緊急時対応マニュアル、防犯マニュアル、感染症対応マニュアル等を策定し、保護者に周知・説明されているか</w:t>
            </w:r>
          </w:p>
        </w:tc>
        <w:tc>
          <w:tcPr>
            <w:tcW w:w="674" w:type="dxa"/>
            <w:tcBorders>
              <w:top w:val="single" w:sz="7" w:space="0" w:color="000000"/>
              <w:left w:val="single" w:sz="7" w:space="0" w:color="000000"/>
              <w:bottom w:val="single" w:sz="7" w:space="0" w:color="000000"/>
              <w:right w:val="single" w:sz="7" w:space="0" w:color="000000"/>
            </w:tcBorders>
            <w:vAlign w:val="center"/>
          </w:tcPr>
          <w:p w14:paraId="0E692553" w14:textId="760494BB" w:rsidR="00EA2AE2" w:rsidRPr="00413809" w:rsidRDefault="00300E50">
            <w:pPr>
              <w:spacing w:after="0"/>
              <w:ind w:left="2"/>
              <w:jc w:val="center"/>
              <w:rPr>
                <w:rFonts w:ascii="ＭＳ ゴシック" w:eastAsia="ＭＳ ゴシック" w:hAnsi="ＭＳ ゴシック"/>
                <w:sz w:val="16"/>
                <w:szCs w:val="16"/>
              </w:rPr>
            </w:pPr>
            <w:r w:rsidRPr="00413809">
              <w:rPr>
                <w:rFonts w:ascii="ＭＳ ゴシック" w:eastAsia="ＭＳ ゴシック" w:hAnsi="ＭＳ ゴシック" w:hint="eastAsia"/>
                <w:sz w:val="16"/>
                <w:szCs w:val="16"/>
              </w:rPr>
              <w:t>○</w:t>
            </w:r>
          </w:p>
        </w:tc>
        <w:tc>
          <w:tcPr>
            <w:tcW w:w="674" w:type="dxa"/>
            <w:tcBorders>
              <w:top w:val="single" w:sz="7" w:space="0" w:color="000000"/>
              <w:left w:val="single" w:sz="7" w:space="0" w:color="000000"/>
              <w:bottom w:val="single" w:sz="7" w:space="0" w:color="000000"/>
              <w:right w:val="single" w:sz="7" w:space="0" w:color="000000"/>
            </w:tcBorders>
            <w:vAlign w:val="center"/>
          </w:tcPr>
          <w:p w14:paraId="72C9AD20" w14:textId="25F19CFF" w:rsidR="00EA2AE2" w:rsidRPr="00413809" w:rsidRDefault="00EA2AE2">
            <w:pPr>
              <w:spacing w:after="0"/>
              <w:ind w:left="2"/>
              <w:jc w:val="center"/>
              <w:rPr>
                <w:rFonts w:ascii="ＭＳ ゴシック" w:eastAsia="ＭＳ ゴシック" w:hAnsi="ＭＳ ゴシック"/>
                <w:sz w:val="16"/>
                <w:szCs w:val="16"/>
              </w:rPr>
            </w:pPr>
          </w:p>
        </w:tc>
        <w:tc>
          <w:tcPr>
            <w:tcW w:w="4154" w:type="dxa"/>
            <w:tcBorders>
              <w:top w:val="single" w:sz="7" w:space="0" w:color="000000"/>
              <w:left w:val="single" w:sz="7" w:space="0" w:color="000000"/>
              <w:bottom w:val="single" w:sz="7" w:space="0" w:color="000000"/>
              <w:right w:val="single" w:sz="7" w:space="0" w:color="000000"/>
            </w:tcBorders>
            <w:vAlign w:val="center"/>
          </w:tcPr>
          <w:p w14:paraId="7181F621" w14:textId="77777777" w:rsidR="00EA2AE2" w:rsidRPr="00413809" w:rsidRDefault="00000000">
            <w:pPr>
              <w:spacing w:after="0"/>
              <w:rPr>
                <w:rFonts w:ascii="ＭＳ ゴシック" w:eastAsia="ＭＳ ゴシック" w:hAnsi="ＭＳ ゴシック" w:cs="ＭＳ 明朝"/>
                <w:sz w:val="16"/>
                <w:szCs w:val="16"/>
              </w:rPr>
            </w:pPr>
            <w:r w:rsidRPr="00413809">
              <w:rPr>
                <w:rFonts w:ascii="ＭＳ ゴシック" w:eastAsia="ＭＳ ゴシック" w:hAnsi="ＭＳ ゴシック" w:cs="ＭＳ 明朝"/>
                <w:sz w:val="16"/>
                <w:szCs w:val="16"/>
              </w:rPr>
              <w:t>契約説明時に周知・説明しています。</w:t>
            </w:r>
            <w:r w:rsidR="00300E50" w:rsidRPr="00413809">
              <w:rPr>
                <w:rFonts w:ascii="ＭＳ ゴシック" w:eastAsia="ＭＳ ゴシック" w:hAnsi="ＭＳ ゴシック" w:cs="ＭＳ 明朝" w:hint="eastAsia"/>
                <w:sz w:val="16"/>
                <w:szCs w:val="16"/>
              </w:rPr>
              <w:t>緊急時などの</w:t>
            </w:r>
            <w:r w:rsidRPr="00413809">
              <w:rPr>
                <w:rFonts w:ascii="ＭＳ ゴシック" w:eastAsia="ＭＳ ゴシック" w:hAnsi="ＭＳ ゴシック" w:cs="ＭＳ 明朝"/>
                <w:sz w:val="16"/>
                <w:szCs w:val="16"/>
              </w:rPr>
              <w:t>対応方法等については、訪問先の</w:t>
            </w:r>
            <w:r w:rsidR="00300E50" w:rsidRPr="00413809">
              <w:rPr>
                <w:rFonts w:ascii="ＭＳ ゴシック" w:eastAsia="ＭＳ ゴシック" w:hAnsi="ＭＳ ゴシック" w:cs="ＭＳ 明朝" w:hint="eastAsia"/>
                <w:sz w:val="16"/>
                <w:szCs w:val="16"/>
              </w:rPr>
              <w:t>園など</w:t>
            </w:r>
            <w:r w:rsidRPr="00413809">
              <w:rPr>
                <w:rFonts w:ascii="ＭＳ ゴシック" w:eastAsia="ＭＳ ゴシック" w:hAnsi="ＭＳ ゴシック" w:cs="ＭＳ 明朝"/>
                <w:sz w:val="16"/>
                <w:szCs w:val="16"/>
              </w:rPr>
              <w:t>と事前に確認を行い、連携して対応していきます。</w:t>
            </w:r>
          </w:p>
          <w:p w14:paraId="3E03ABDF" w14:textId="6F707D18" w:rsidR="00413809" w:rsidRPr="00413809" w:rsidRDefault="00413809">
            <w:pPr>
              <w:spacing w:after="0"/>
              <w:rPr>
                <w:rFonts w:ascii="ＭＳ ゴシック" w:eastAsia="ＭＳ ゴシック" w:hAnsi="ＭＳ ゴシック" w:hint="eastAsia"/>
                <w:sz w:val="16"/>
                <w:szCs w:val="16"/>
              </w:rPr>
            </w:pPr>
            <w:r w:rsidRPr="00413809">
              <w:rPr>
                <w:rFonts w:ascii="ＭＳ ゴシック" w:eastAsia="ＭＳ ゴシック" w:hAnsi="ＭＳ ゴシック" w:hint="eastAsia"/>
                <w:sz w:val="16"/>
                <w:szCs w:val="16"/>
              </w:rPr>
              <w:lastRenderedPageBreak/>
              <w:t>→保護者様や訪問先に紙面化して共有は出来ていないので、紙面化していきます。</w:t>
            </w:r>
          </w:p>
        </w:tc>
      </w:tr>
    </w:tbl>
    <w:p w14:paraId="536B3CEB" w14:textId="77777777" w:rsidR="00C253EE" w:rsidRPr="00413809" w:rsidRDefault="00C253EE">
      <w:pPr>
        <w:rPr>
          <w:rFonts w:ascii="ＭＳ ゴシック" w:eastAsia="ＭＳ ゴシック" w:hAnsi="ＭＳ ゴシック"/>
          <w:sz w:val="16"/>
          <w:szCs w:val="16"/>
        </w:rPr>
      </w:pPr>
    </w:p>
    <w:sectPr w:rsidR="00C253EE" w:rsidRPr="00413809" w:rsidSect="00C253EE">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E2"/>
    <w:rsid w:val="00300E50"/>
    <w:rsid w:val="00413809"/>
    <w:rsid w:val="00570D95"/>
    <w:rsid w:val="00661B24"/>
    <w:rsid w:val="00C253EE"/>
    <w:rsid w:val="00EA2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05DB8"/>
  <w15:docId w15:val="{6FEA569B-91F2-4AB3-B38E-97A7C849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 Yuki</dc:creator>
  <cp:keywords/>
  <cp:lastModifiedBy>Asano Yuki</cp:lastModifiedBy>
  <cp:revision>2</cp:revision>
  <dcterms:created xsi:type="dcterms:W3CDTF">2024-03-25T13:37:00Z</dcterms:created>
  <dcterms:modified xsi:type="dcterms:W3CDTF">2024-03-25T13:37:00Z</dcterms:modified>
</cp:coreProperties>
</file>